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7D29" w:rsidRDefault="00D87D29" w:rsidP="00D87D29">
      <w:pPr>
        <w:jc w:val="center"/>
        <w:rPr>
          <w:rFonts w:ascii="Arial" w:hAnsi="Arial" w:cs="David"/>
          <w:b/>
          <w:bCs/>
          <w:sz w:val="26"/>
          <w:szCs w:val="26"/>
          <w:u w:val="single"/>
          <w:rtl/>
        </w:rPr>
      </w:pPr>
    </w:p>
    <w:p w:rsidR="00D87D29" w:rsidRDefault="00D87D29" w:rsidP="00D87D29">
      <w:pPr>
        <w:jc w:val="center"/>
        <w:rPr>
          <w:rFonts w:ascii="Arial" w:hAnsi="Arial" w:cs="David"/>
          <w:b/>
          <w:bCs/>
          <w:sz w:val="26"/>
          <w:szCs w:val="26"/>
          <w:u w:val="single"/>
          <w:rtl/>
        </w:rPr>
      </w:pPr>
    </w:p>
    <w:p w:rsidR="00D87D29" w:rsidRPr="000D13BF" w:rsidRDefault="00D87D29" w:rsidP="00D87D29">
      <w:pPr>
        <w:jc w:val="center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1F2681">
        <w:rPr>
          <w:rFonts w:ascii="Arial" w:hAnsi="Arial" w:cs="David"/>
          <w:b/>
          <w:bCs/>
          <w:sz w:val="26"/>
          <w:szCs w:val="26"/>
          <w:u w:val="single"/>
          <w:rtl/>
        </w:rPr>
        <w:t>מכרז מס'</w:t>
      </w:r>
      <w:r w:rsidRPr="001F2681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  <w:r>
        <w:rPr>
          <w:rFonts w:ascii="Arial" w:hAnsi="Arial" w:cs="David" w:hint="cs"/>
          <w:b/>
          <w:bCs/>
          <w:sz w:val="26"/>
          <w:szCs w:val="26"/>
          <w:u w:val="single"/>
          <w:rtl/>
        </w:rPr>
        <w:t>3/20</w:t>
      </w:r>
      <w:r w:rsidRPr="001F2681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  <w:r w:rsidRPr="000D13BF">
        <w:rPr>
          <w:rFonts w:ascii="Arial" w:hAnsi="Arial" w:cs="David"/>
          <w:b/>
          <w:bCs/>
          <w:sz w:val="26"/>
          <w:szCs w:val="26"/>
          <w:u w:val="single"/>
          <w:rtl/>
        </w:rPr>
        <w:t>למתן שירותי בקרה על פרויקטים תחבורתיים (</w:t>
      </w:r>
      <w:proofErr w:type="spellStart"/>
      <w:r w:rsidRPr="000D13BF">
        <w:rPr>
          <w:rFonts w:ascii="Arial" w:hAnsi="Arial" w:cs="David"/>
          <w:b/>
          <w:bCs/>
          <w:sz w:val="26"/>
          <w:szCs w:val="26"/>
          <w:u w:val="single"/>
          <w:rtl/>
        </w:rPr>
        <w:t>נתע</w:t>
      </w:r>
      <w:proofErr w:type="spellEnd"/>
      <w:r w:rsidRPr="000D13BF">
        <w:rPr>
          <w:rFonts w:ascii="Arial" w:hAnsi="Arial" w:cs="David"/>
          <w:b/>
          <w:bCs/>
          <w:sz w:val="26"/>
          <w:szCs w:val="26"/>
          <w:u w:val="single"/>
          <w:rtl/>
        </w:rPr>
        <w:t>) עבור ממשלת ישראל</w:t>
      </w:r>
    </w:p>
    <w:p w:rsidR="00D87D29" w:rsidRPr="000D13BF" w:rsidRDefault="00D87D29" w:rsidP="00D87D29">
      <w:pPr>
        <w:pStyle w:val="ListParagraph"/>
        <w:numPr>
          <w:ilvl w:val="0"/>
          <w:numId w:val="48"/>
        </w:numPr>
        <w:spacing w:before="80" w:after="0" w:line="240" w:lineRule="auto"/>
        <w:ind w:left="425" w:hanging="406"/>
        <w:contextualSpacing w:val="0"/>
        <w:jc w:val="both"/>
        <w:rPr>
          <w:rFonts w:cs="David"/>
          <w:sz w:val="24"/>
          <w:szCs w:val="24"/>
        </w:rPr>
      </w:pPr>
      <w:r w:rsidRPr="00B15CA4">
        <w:rPr>
          <w:rFonts w:cs="David" w:hint="cs"/>
          <w:sz w:val="24"/>
          <w:szCs w:val="24"/>
          <w:rtl/>
        </w:rPr>
        <w:t xml:space="preserve">ביום 17.8.2020 פרסם </w:t>
      </w:r>
      <w:r w:rsidRPr="00B15CA4">
        <w:rPr>
          <w:rFonts w:cs="David"/>
          <w:sz w:val="24"/>
          <w:szCs w:val="24"/>
          <w:rtl/>
        </w:rPr>
        <w:t>משרד</w:t>
      </w:r>
      <w:r w:rsidRPr="000D13BF">
        <w:rPr>
          <w:rFonts w:cs="David"/>
          <w:sz w:val="24"/>
          <w:szCs w:val="24"/>
          <w:rtl/>
        </w:rPr>
        <w:t xml:space="preserve"> התחבורה והבטיחות בדרכים (להלן: "</w:t>
      </w:r>
      <w:r w:rsidRPr="003348D5">
        <w:rPr>
          <w:rFonts w:cs="David"/>
          <w:b/>
          <w:bCs/>
          <w:sz w:val="24"/>
          <w:szCs w:val="24"/>
          <w:rtl/>
        </w:rPr>
        <w:t>המשרד</w:t>
      </w:r>
      <w:r w:rsidRPr="000D13BF">
        <w:rPr>
          <w:rFonts w:cs="David"/>
          <w:sz w:val="24"/>
          <w:szCs w:val="24"/>
          <w:rtl/>
        </w:rPr>
        <w:t xml:space="preserve">") </w:t>
      </w:r>
      <w:r>
        <w:rPr>
          <w:rFonts w:cs="David" w:hint="cs"/>
          <w:sz w:val="24"/>
          <w:szCs w:val="24"/>
          <w:rtl/>
        </w:rPr>
        <w:t>את המכרז שבכותרת (להלן: "</w:t>
      </w:r>
      <w:r w:rsidRPr="003348D5">
        <w:rPr>
          <w:rFonts w:cs="David" w:hint="cs"/>
          <w:b/>
          <w:bCs/>
          <w:sz w:val="24"/>
          <w:szCs w:val="24"/>
          <w:rtl/>
        </w:rPr>
        <w:t>המכרז</w:t>
      </w:r>
      <w:r>
        <w:rPr>
          <w:rFonts w:cs="David" w:hint="cs"/>
          <w:sz w:val="24"/>
          <w:szCs w:val="24"/>
          <w:rtl/>
        </w:rPr>
        <w:t>"). ביום 24.9.2020 פורסם המענה לשאלות ההבהרה שהוגשו בנוגע למכרז; וביום 1.10.2020 פורסמה הודעה על דחיית מועד להגשת הצעות.</w:t>
      </w:r>
      <w:r w:rsidRPr="000D13BF">
        <w:rPr>
          <w:rFonts w:cs="David" w:hint="cs"/>
          <w:sz w:val="24"/>
          <w:szCs w:val="24"/>
          <w:rtl/>
        </w:rPr>
        <w:t xml:space="preserve"> </w:t>
      </w:r>
    </w:p>
    <w:p w:rsidR="00D87D29" w:rsidRDefault="00D87D29" w:rsidP="00D87D29">
      <w:pPr>
        <w:pStyle w:val="ListParagraph"/>
        <w:numPr>
          <w:ilvl w:val="0"/>
          <w:numId w:val="48"/>
        </w:numPr>
        <w:spacing w:before="80" w:after="0" w:line="240" w:lineRule="auto"/>
        <w:ind w:left="425" w:hanging="406"/>
        <w:contextualSpacing w:val="0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משרד התחבורה מודיע בזאת על עדכון נוסף של תנאי הסף, כדלהלן:</w:t>
      </w:r>
    </w:p>
    <w:p w:rsidR="00D87D29" w:rsidRPr="006E395B" w:rsidRDefault="00D87D29" w:rsidP="00D87D29">
      <w:pPr>
        <w:pStyle w:val="ListParagraph"/>
        <w:numPr>
          <w:ilvl w:val="1"/>
          <w:numId w:val="48"/>
        </w:numPr>
        <w:spacing w:before="80" w:after="0" w:line="240" w:lineRule="auto"/>
        <w:ind w:left="1133" w:hanging="709"/>
        <w:contextualSpacing w:val="0"/>
        <w:jc w:val="both"/>
        <w:rPr>
          <w:rFonts w:cs="David"/>
          <w:sz w:val="24"/>
          <w:szCs w:val="24"/>
        </w:rPr>
      </w:pPr>
      <w:r w:rsidRPr="006E395B">
        <w:rPr>
          <w:rFonts w:cs="David" w:hint="cs"/>
          <w:sz w:val="24"/>
          <w:szCs w:val="24"/>
          <w:rtl/>
        </w:rPr>
        <w:t>בסעיף 5.2.2.1.3 למכרז תבוא הסיפא: "; אלא אם מדובר ב</w:t>
      </w:r>
      <w:r w:rsidRPr="006E395B">
        <w:rPr>
          <w:rFonts w:cs="David"/>
          <w:sz w:val="24"/>
          <w:szCs w:val="24"/>
          <w:rtl/>
        </w:rPr>
        <w:t xml:space="preserve">פרויקטים </w:t>
      </w:r>
      <w:r w:rsidRPr="006E395B">
        <w:rPr>
          <w:rFonts w:cs="David" w:hint="cs"/>
          <w:sz w:val="24"/>
          <w:szCs w:val="24"/>
          <w:rtl/>
        </w:rPr>
        <w:t xml:space="preserve">לביצוע </w:t>
      </w:r>
      <w:r w:rsidRPr="006E395B">
        <w:rPr>
          <w:rFonts w:cs="David"/>
          <w:sz w:val="24"/>
          <w:szCs w:val="24"/>
        </w:rPr>
        <w:t>LRT</w:t>
      </w:r>
      <w:r w:rsidRPr="006E395B">
        <w:rPr>
          <w:rFonts w:cs="David"/>
          <w:sz w:val="24"/>
          <w:szCs w:val="24"/>
          <w:rtl/>
        </w:rPr>
        <w:t xml:space="preserve">   או  </w:t>
      </w:r>
      <w:r w:rsidRPr="006E395B">
        <w:rPr>
          <w:rFonts w:cs="David"/>
          <w:sz w:val="24"/>
          <w:szCs w:val="24"/>
        </w:rPr>
        <w:t>Metro</w:t>
      </w:r>
      <w:r w:rsidRPr="006E395B">
        <w:rPr>
          <w:rFonts w:cs="David" w:hint="cs"/>
          <w:sz w:val="24"/>
          <w:szCs w:val="24"/>
          <w:rtl/>
        </w:rPr>
        <w:t xml:space="preserve"> </w:t>
      </w:r>
      <w:r w:rsidRPr="006E395B">
        <w:rPr>
          <w:rFonts w:cs="David"/>
          <w:sz w:val="24"/>
          <w:szCs w:val="24"/>
          <w:rtl/>
        </w:rPr>
        <w:t>–</w:t>
      </w:r>
      <w:r w:rsidRPr="006E395B">
        <w:rPr>
          <w:rFonts w:cs="David" w:hint="cs"/>
          <w:sz w:val="24"/>
          <w:szCs w:val="24"/>
          <w:rtl/>
        </w:rPr>
        <w:t xml:space="preserve"> שלגביהם גם תעודת גמר וחשבון סופי, שניתנו לפני</w:t>
      </w:r>
      <w:r w:rsidRPr="006E395B">
        <w:rPr>
          <w:rFonts w:cs="David"/>
          <w:sz w:val="24"/>
          <w:szCs w:val="24"/>
          <w:rtl/>
        </w:rPr>
        <w:t xml:space="preserve"> </w:t>
      </w:r>
      <w:r w:rsidRPr="006E395B">
        <w:rPr>
          <w:rFonts w:cs="David" w:hint="cs"/>
          <w:sz w:val="24"/>
          <w:szCs w:val="24"/>
          <w:rtl/>
        </w:rPr>
        <w:t>ה</w:t>
      </w:r>
      <w:r w:rsidRPr="006E395B">
        <w:rPr>
          <w:rFonts w:cs="David"/>
          <w:sz w:val="24"/>
          <w:szCs w:val="24"/>
          <w:rtl/>
        </w:rPr>
        <w:t>מועד האחרון להגשת הצעות במכרז</w:t>
      </w:r>
      <w:r w:rsidRPr="006E395B">
        <w:rPr>
          <w:rFonts w:cs="David" w:hint="cs"/>
          <w:sz w:val="24"/>
          <w:szCs w:val="24"/>
          <w:rtl/>
        </w:rPr>
        <w:t>, מספקים לצורך הוכחת סיום ההקמה".</w:t>
      </w:r>
    </w:p>
    <w:p w:rsidR="00D87D29" w:rsidRPr="006E395B" w:rsidRDefault="00D87D29" w:rsidP="00D87D29">
      <w:pPr>
        <w:pStyle w:val="ListParagraph"/>
        <w:numPr>
          <w:ilvl w:val="1"/>
          <w:numId w:val="48"/>
        </w:numPr>
        <w:spacing w:before="80" w:after="0" w:line="240" w:lineRule="auto"/>
        <w:ind w:left="1133" w:hanging="709"/>
        <w:contextualSpacing w:val="0"/>
        <w:jc w:val="both"/>
        <w:rPr>
          <w:rFonts w:cs="David"/>
          <w:sz w:val="24"/>
          <w:szCs w:val="24"/>
        </w:rPr>
      </w:pPr>
      <w:r w:rsidRPr="006E395B">
        <w:rPr>
          <w:rFonts w:cs="David" w:hint="cs"/>
          <w:sz w:val="24"/>
          <w:szCs w:val="24"/>
          <w:rtl/>
        </w:rPr>
        <w:t>בסעיף 5.3.2.2 למכרז תבוא הסיפא: "; או שניתנו לגביו תעודת גמר וחשבון סופי לפני</w:t>
      </w:r>
      <w:r w:rsidRPr="006E395B">
        <w:rPr>
          <w:rFonts w:cs="David"/>
          <w:sz w:val="24"/>
          <w:szCs w:val="24"/>
          <w:rtl/>
        </w:rPr>
        <w:t xml:space="preserve"> </w:t>
      </w:r>
      <w:r w:rsidRPr="006E395B">
        <w:rPr>
          <w:rFonts w:cs="David" w:hint="cs"/>
          <w:sz w:val="24"/>
          <w:szCs w:val="24"/>
          <w:rtl/>
        </w:rPr>
        <w:t>ה</w:t>
      </w:r>
      <w:r w:rsidRPr="006E395B">
        <w:rPr>
          <w:rFonts w:cs="David"/>
          <w:sz w:val="24"/>
          <w:szCs w:val="24"/>
          <w:rtl/>
        </w:rPr>
        <w:t>מועד האחרון להגשת הצעות במכרז</w:t>
      </w:r>
      <w:r w:rsidRPr="006E395B">
        <w:rPr>
          <w:rFonts w:cs="David" w:hint="cs"/>
          <w:sz w:val="24"/>
          <w:szCs w:val="24"/>
          <w:rtl/>
        </w:rPr>
        <w:t>".</w:t>
      </w:r>
    </w:p>
    <w:p w:rsidR="00D87D29" w:rsidRPr="006E395B" w:rsidRDefault="00D87D29" w:rsidP="00D87D29">
      <w:pPr>
        <w:pStyle w:val="ListParagraph"/>
        <w:numPr>
          <w:ilvl w:val="1"/>
          <w:numId w:val="48"/>
        </w:numPr>
        <w:spacing w:before="80" w:after="0" w:line="240" w:lineRule="auto"/>
        <w:ind w:left="1133" w:hanging="709"/>
        <w:contextualSpacing w:val="0"/>
        <w:jc w:val="both"/>
        <w:rPr>
          <w:rFonts w:cs="David"/>
          <w:sz w:val="24"/>
          <w:szCs w:val="24"/>
        </w:rPr>
      </w:pPr>
      <w:r w:rsidRPr="006E395B">
        <w:rPr>
          <w:rFonts w:cs="David" w:hint="cs"/>
          <w:sz w:val="24"/>
          <w:szCs w:val="24"/>
          <w:rtl/>
        </w:rPr>
        <w:t xml:space="preserve">בסעיף 5.4.1.4 למכרז, במקום המילים "ביצע </w:t>
      </w:r>
      <w:r w:rsidRPr="006E395B">
        <w:rPr>
          <w:rFonts w:cs="David" w:hint="cs"/>
          <w:b/>
          <w:bCs/>
          <w:sz w:val="24"/>
          <w:szCs w:val="24"/>
          <w:rtl/>
        </w:rPr>
        <w:t>במהלך 8 השנים</w:t>
      </w:r>
      <w:r w:rsidRPr="006E395B">
        <w:rPr>
          <w:rFonts w:cs="David" w:hint="cs"/>
          <w:sz w:val="24"/>
          <w:szCs w:val="24"/>
          <w:rtl/>
        </w:rPr>
        <w:t xml:space="preserve"> שקדמו למועד האחרון להגשת הצעות במכרז"; יבואו המילים: "ביצע </w:t>
      </w:r>
      <w:r w:rsidRPr="006E395B">
        <w:rPr>
          <w:rFonts w:cs="David" w:hint="cs"/>
          <w:b/>
          <w:bCs/>
          <w:sz w:val="24"/>
          <w:szCs w:val="24"/>
          <w:rtl/>
        </w:rPr>
        <w:t>במהלך 15 השנים</w:t>
      </w:r>
      <w:r w:rsidRPr="006E395B">
        <w:rPr>
          <w:rFonts w:cs="David" w:hint="cs"/>
          <w:sz w:val="24"/>
          <w:szCs w:val="24"/>
          <w:rtl/>
        </w:rPr>
        <w:t xml:space="preserve"> שקדמו למועד האחרון להגשת הצעות במכרז".</w:t>
      </w:r>
    </w:p>
    <w:p w:rsidR="00D87D29" w:rsidRPr="006E395B" w:rsidRDefault="00D87D29" w:rsidP="00D87D29">
      <w:pPr>
        <w:pStyle w:val="ListParagraph"/>
        <w:numPr>
          <w:ilvl w:val="1"/>
          <w:numId w:val="48"/>
        </w:numPr>
        <w:spacing w:before="80" w:after="0" w:line="240" w:lineRule="auto"/>
        <w:ind w:left="1133" w:hanging="709"/>
        <w:contextualSpacing w:val="0"/>
        <w:jc w:val="both"/>
        <w:rPr>
          <w:rFonts w:cs="David"/>
          <w:sz w:val="24"/>
          <w:szCs w:val="24"/>
        </w:rPr>
      </w:pPr>
      <w:r w:rsidRPr="006E395B">
        <w:rPr>
          <w:rFonts w:cs="David" w:hint="cs"/>
          <w:sz w:val="24"/>
          <w:szCs w:val="24"/>
          <w:rtl/>
        </w:rPr>
        <w:t>בסעיף 5.4.1.4.2 למכרז תבוא הסיפא: "; אלא אם מדובר ב</w:t>
      </w:r>
      <w:r w:rsidRPr="006E395B">
        <w:rPr>
          <w:rFonts w:cs="David"/>
          <w:sz w:val="24"/>
          <w:szCs w:val="24"/>
          <w:rtl/>
        </w:rPr>
        <w:t xml:space="preserve">פרויקטים </w:t>
      </w:r>
      <w:r w:rsidRPr="006E395B">
        <w:rPr>
          <w:rFonts w:cs="David" w:hint="cs"/>
          <w:sz w:val="24"/>
          <w:szCs w:val="24"/>
          <w:rtl/>
        </w:rPr>
        <w:t xml:space="preserve">לביצוע </w:t>
      </w:r>
      <w:r w:rsidRPr="006E395B">
        <w:rPr>
          <w:rFonts w:cs="David"/>
          <w:sz w:val="24"/>
          <w:szCs w:val="24"/>
        </w:rPr>
        <w:t>LRT</w:t>
      </w:r>
      <w:r w:rsidRPr="006E395B">
        <w:rPr>
          <w:rFonts w:cs="David"/>
          <w:sz w:val="24"/>
          <w:szCs w:val="24"/>
          <w:rtl/>
        </w:rPr>
        <w:t xml:space="preserve">   או  </w:t>
      </w:r>
      <w:r w:rsidRPr="006E395B">
        <w:rPr>
          <w:rFonts w:cs="David"/>
          <w:sz w:val="24"/>
          <w:szCs w:val="24"/>
        </w:rPr>
        <w:t>Metro</w:t>
      </w:r>
      <w:r w:rsidRPr="006E395B">
        <w:rPr>
          <w:rFonts w:cs="David" w:hint="cs"/>
          <w:sz w:val="24"/>
          <w:szCs w:val="24"/>
          <w:rtl/>
        </w:rPr>
        <w:t xml:space="preserve"> </w:t>
      </w:r>
      <w:r w:rsidRPr="006E395B">
        <w:rPr>
          <w:rFonts w:cs="David"/>
          <w:sz w:val="24"/>
          <w:szCs w:val="24"/>
          <w:rtl/>
        </w:rPr>
        <w:t>–</w:t>
      </w:r>
      <w:r w:rsidRPr="006E395B">
        <w:rPr>
          <w:rFonts w:cs="David" w:hint="cs"/>
          <w:sz w:val="24"/>
          <w:szCs w:val="24"/>
          <w:rtl/>
        </w:rPr>
        <w:t xml:space="preserve"> שלגביהם גם תעודת גמר וחשבון סופי, שניתנו לפני</w:t>
      </w:r>
      <w:r w:rsidRPr="006E395B">
        <w:rPr>
          <w:rFonts w:cs="David"/>
          <w:sz w:val="24"/>
          <w:szCs w:val="24"/>
          <w:rtl/>
        </w:rPr>
        <w:t xml:space="preserve"> </w:t>
      </w:r>
      <w:r w:rsidRPr="006E395B">
        <w:rPr>
          <w:rFonts w:cs="David" w:hint="cs"/>
          <w:sz w:val="24"/>
          <w:szCs w:val="24"/>
          <w:rtl/>
        </w:rPr>
        <w:t>ה</w:t>
      </w:r>
      <w:r w:rsidRPr="006E395B">
        <w:rPr>
          <w:rFonts w:cs="David"/>
          <w:sz w:val="24"/>
          <w:szCs w:val="24"/>
          <w:rtl/>
        </w:rPr>
        <w:t>מועד האחרון להגשת הצעות במכרז</w:t>
      </w:r>
      <w:r w:rsidRPr="006E395B">
        <w:rPr>
          <w:rFonts w:cs="David" w:hint="cs"/>
          <w:sz w:val="24"/>
          <w:szCs w:val="24"/>
          <w:rtl/>
        </w:rPr>
        <w:t>, מספקים לצורך הוכחת סיום ההקמה".</w:t>
      </w:r>
    </w:p>
    <w:p w:rsidR="00D87D29" w:rsidRPr="006E395B" w:rsidRDefault="00D87D29" w:rsidP="00D87D29">
      <w:pPr>
        <w:pStyle w:val="ListParagraph"/>
        <w:numPr>
          <w:ilvl w:val="1"/>
          <w:numId w:val="48"/>
        </w:numPr>
        <w:spacing w:before="80" w:after="0" w:line="240" w:lineRule="auto"/>
        <w:ind w:left="1133" w:hanging="709"/>
        <w:contextualSpacing w:val="0"/>
        <w:jc w:val="both"/>
        <w:rPr>
          <w:rFonts w:cs="David"/>
          <w:sz w:val="24"/>
          <w:szCs w:val="24"/>
        </w:rPr>
      </w:pPr>
      <w:r w:rsidRPr="006E395B">
        <w:rPr>
          <w:rFonts w:cs="David" w:hint="cs"/>
          <w:sz w:val="24"/>
          <w:szCs w:val="24"/>
          <w:rtl/>
        </w:rPr>
        <w:t xml:space="preserve">בסעיף 5.5.1.3 למכרז, במקום המילים "ביצע </w:t>
      </w:r>
      <w:r w:rsidRPr="006E395B">
        <w:rPr>
          <w:rFonts w:cs="David"/>
          <w:b/>
          <w:bCs/>
          <w:sz w:val="24"/>
          <w:szCs w:val="24"/>
          <w:rtl/>
        </w:rPr>
        <w:t>ב</w:t>
      </w:r>
      <w:r w:rsidRPr="006E395B">
        <w:rPr>
          <w:rFonts w:cs="David" w:hint="cs"/>
          <w:b/>
          <w:bCs/>
          <w:sz w:val="24"/>
          <w:szCs w:val="24"/>
          <w:rtl/>
        </w:rPr>
        <w:t xml:space="preserve">מהלך 8 </w:t>
      </w:r>
      <w:r w:rsidRPr="006E395B">
        <w:rPr>
          <w:rFonts w:cs="David"/>
          <w:b/>
          <w:bCs/>
          <w:sz w:val="24"/>
          <w:szCs w:val="24"/>
          <w:rtl/>
        </w:rPr>
        <w:t>השנים</w:t>
      </w:r>
      <w:r w:rsidRPr="006E395B">
        <w:rPr>
          <w:rFonts w:cs="David"/>
          <w:sz w:val="24"/>
          <w:szCs w:val="24"/>
          <w:rtl/>
        </w:rPr>
        <w:t xml:space="preserve"> שקדמו ל</w:t>
      </w:r>
      <w:r w:rsidRPr="006E395B">
        <w:rPr>
          <w:rFonts w:cs="David" w:hint="cs"/>
          <w:sz w:val="24"/>
          <w:szCs w:val="24"/>
          <w:rtl/>
        </w:rPr>
        <w:t>מועד האחרון ל</w:t>
      </w:r>
      <w:r w:rsidRPr="006E395B">
        <w:rPr>
          <w:rFonts w:cs="David"/>
          <w:sz w:val="24"/>
          <w:szCs w:val="24"/>
          <w:rtl/>
        </w:rPr>
        <w:t>הגשת הצעות במכרז</w:t>
      </w:r>
      <w:r w:rsidRPr="006E395B">
        <w:rPr>
          <w:rFonts w:cs="David" w:hint="cs"/>
          <w:sz w:val="24"/>
          <w:szCs w:val="24"/>
          <w:rtl/>
        </w:rPr>
        <w:t xml:space="preserve">", יבואו המילים: "ביצע </w:t>
      </w:r>
      <w:r w:rsidRPr="006E395B">
        <w:rPr>
          <w:rFonts w:cs="David"/>
          <w:b/>
          <w:bCs/>
          <w:sz w:val="24"/>
          <w:szCs w:val="24"/>
          <w:rtl/>
        </w:rPr>
        <w:t>ב</w:t>
      </w:r>
      <w:r w:rsidRPr="006E395B">
        <w:rPr>
          <w:rFonts w:cs="David" w:hint="cs"/>
          <w:b/>
          <w:bCs/>
          <w:sz w:val="24"/>
          <w:szCs w:val="24"/>
          <w:rtl/>
        </w:rPr>
        <w:t xml:space="preserve">מהלך 15 </w:t>
      </w:r>
      <w:r w:rsidRPr="006E395B">
        <w:rPr>
          <w:rFonts w:cs="David"/>
          <w:b/>
          <w:bCs/>
          <w:sz w:val="24"/>
          <w:szCs w:val="24"/>
          <w:rtl/>
        </w:rPr>
        <w:t>השנים</w:t>
      </w:r>
      <w:r w:rsidRPr="006E395B">
        <w:rPr>
          <w:rFonts w:cs="David"/>
          <w:sz w:val="24"/>
          <w:szCs w:val="24"/>
          <w:rtl/>
        </w:rPr>
        <w:t xml:space="preserve"> שקדמו ל</w:t>
      </w:r>
      <w:r w:rsidRPr="006E395B">
        <w:rPr>
          <w:rFonts w:cs="David" w:hint="cs"/>
          <w:sz w:val="24"/>
          <w:szCs w:val="24"/>
          <w:rtl/>
        </w:rPr>
        <w:t>מועד האחרון ל</w:t>
      </w:r>
      <w:r w:rsidRPr="006E395B">
        <w:rPr>
          <w:rFonts w:cs="David"/>
          <w:sz w:val="24"/>
          <w:szCs w:val="24"/>
          <w:rtl/>
        </w:rPr>
        <w:t>הגשת הצעות במכרז</w:t>
      </w:r>
      <w:r w:rsidRPr="006E395B">
        <w:rPr>
          <w:rFonts w:cs="David" w:hint="cs"/>
          <w:sz w:val="24"/>
          <w:szCs w:val="24"/>
          <w:rtl/>
        </w:rPr>
        <w:t>".</w:t>
      </w:r>
    </w:p>
    <w:p w:rsidR="00D87D29" w:rsidRPr="006E395B" w:rsidRDefault="00D87D29" w:rsidP="00D87D29">
      <w:pPr>
        <w:pStyle w:val="ListParagraph"/>
        <w:numPr>
          <w:ilvl w:val="1"/>
          <w:numId w:val="48"/>
        </w:numPr>
        <w:spacing w:before="80" w:after="0" w:line="240" w:lineRule="auto"/>
        <w:ind w:left="1133" w:hanging="709"/>
        <w:contextualSpacing w:val="0"/>
        <w:jc w:val="both"/>
        <w:rPr>
          <w:rFonts w:cs="David"/>
          <w:sz w:val="24"/>
          <w:szCs w:val="24"/>
        </w:rPr>
      </w:pPr>
      <w:r w:rsidRPr="006E395B">
        <w:rPr>
          <w:rFonts w:cs="David" w:hint="cs"/>
          <w:sz w:val="24"/>
          <w:szCs w:val="24"/>
          <w:rtl/>
        </w:rPr>
        <w:t>בסעיף 5.5.1.3.2 למכרז תבוא הסיפא: "; אלא אם מדובר ב</w:t>
      </w:r>
      <w:r w:rsidRPr="006E395B">
        <w:rPr>
          <w:rFonts w:cs="David"/>
          <w:sz w:val="24"/>
          <w:szCs w:val="24"/>
          <w:rtl/>
        </w:rPr>
        <w:t xml:space="preserve">פרויקטים </w:t>
      </w:r>
      <w:r w:rsidRPr="006E395B">
        <w:rPr>
          <w:rFonts w:cs="David" w:hint="cs"/>
          <w:sz w:val="24"/>
          <w:szCs w:val="24"/>
          <w:rtl/>
        </w:rPr>
        <w:t xml:space="preserve">לביצוע </w:t>
      </w:r>
      <w:r w:rsidRPr="006E395B">
        <w:rPr>
          <w:rFonts w:cs="David"/>
          <w:sz w:val="24"/>
          <w:szCs w:val="24"/>
        </w:rPr>
        <w:t>LRT</w:t>
      </w:r>
      <w:r w:rsidRPr="006E395B">
        <w:rPr>
          <w:rFonts w:cs="David"/>
          <w:sz w:val="24"/>
          <w:szCs w:val="24"/>
          <w:rtl/>
        </w:rPr>
        <w:t xml:space="preserve">   או  </w:t>
      </w:r>
      <w:r w:rsidRPr="006E395B">
        <w:rPr>
          <w:rFonts w:cs="David"/>
          <w:sz w:val="24"/>
          <w:szCs w:val="24"/>
        </w:rPr>
        <w:t>Metro</w:t>
      </w:r>
      <w:r w:rsidRPr="006E395B">
        <w:rPr>
          <w:rFonts w:cs="David" w:hint="cs"/>
          <w:sz w:val="24"/>
          <w:szCs w:val="24"/>
          <w:rtl/>
        </w:rPr>
        <w:t xml:space="preserve"> </w:t>
      </w:r>
      <w:r w:rsidRPr="006E395B">
        <w:rPr>
          <w:rFonts w:cs="David"/>
          <w:sz w:val="24"/>
          <w:szCs w:val="24"/>
          <w:rtl/>
        </w:rPr>
        <w:t>–</w:t>
      </w:r>
      <w:r w:rsidRPr="006E395B">
        <w:rPr>
          <w:rFonts w:cs="David" w:hint="cs"/>
          <w:sz w:val="24"/>
          <w:szCs w:val="24"/>
          <w:rtl/>
        </w:rPr>
        <w:t xml:space="preserve"> שלגביהם גם תעודת גמר וחשבון סופי, שניתנו לפני</w:t>
      </w:r>
      <w:r w:rsidRPr="006E395B">
        <w:rPr>
          <w:rFonts w:cs="David"/>
          <w:sz w:val="24"/>
          <w:szCs w:val="24"/>
          <w:rtl/>
        </w:rPr>
        <w:t xml:space="preserve"> </w:t>
      </w:r>
      <w:r w:rsidRPr="006E395B">
        <w:rPr>
          <w:rFonts w:cs="David" w:hint="cs"/>
          <w:sz w:val="24"/>
          <w:szCs w:val="24"/>
          <w:rtl/>
        </w:rPr>
        <w:t>ה</w:t>
      </w:r>
      <w:r w:rsidRPr="006E395B">
        <w:rPr>
          <w:rFonts w:cs="David"/>
          <w:sz w:val="24"/>
          <w:szCs w:val="24"/>
          <w:rtl/>
        </w:rPr>
        <w:t>מועד האחרון להגשת הצעות במכרז</w:t>
      </w:r>
      <w:r w:rsidRPr="006E395B">
        <w:rPr>
          <w:rFonts w:cs="David" w:hint="cs"/>
          <w:sz w:val="24"/>
          <w:szCs w:val="24"/>
          <w:rtl/>
        </w:rPr>
        <w:t>, מספקים לצורך הוכחת סיום ההקמה".</w:t>
      </w:r>
    </w:p>
    <w:p w:rsidR="00D87D29" w:rsidRDefault="00D87D29" w:rsidP="00D87D29">
      <w:pPr>
        <w:pStyle w:val="ListParagraph"/>
        <w:numPr>
          <w:ilvl w:val="0"/>
          <w:numId w:val="48"/>
        </w:numPr>
        <w:spacing w:before="80" w:after="0" w:line="240" w:lineRule="auto"/>
        <w:ind w:left="425" w:hanging="406"/>
        <w:contextualSpacing w:val="0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בהמשך לאמור מודיעה ועדת המכרזים על </w:t>
      </w:r>
      <w:r w:rsidRPr="00002F5E">
        <w:rPr>
          <w:rFonts w:cs="David" w:hint="cs"/>
          <w:b/>
          <w:bCs/>
          <w:sz w:val="28"/>
          <w:rtl/>
        </w:rPr>
        <w:t xml:space="preserve">דחיית המועד להגשת ההצעות, </w:t>
      </w:r>
      <w:r w:rsidRPr="006E395B">
        <w:rPr>
          <w:rFonts w:cs="David" w:hint="cs"/>
          <w:b/>
          <w:bCs/>
          <w:sz w:val="32"/>
          <w:szCs w:val="32"/>
          <w:u w:val="single"/>
          <w:rtl/>
        </w:rPr>
        <w:t>ליום 12.11.2020</w:t>
      </w:r>
      <w:r w:rsidRPr="00002F5E">
        <w:rPr>
          <w:rFonts w:cs="David" w:hint="cs"/>
          <w:b/>
          <w:bCs/>
          <w:sz w:val="28"/>
          <w:rtl/>
        </w:rPr>
        <w:t>. אין שינוי במועד תוקף ערבות המכרז</w:t>
      </w:r>
      <w:r w:rsidRPr="00002F5E">
        <w:rPr>
          <w:rFonts w:cs="David" w:hint="cs"/>
          <w:sz w:val="28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 </w:t>
      </w:r>
    </w:p>
    <w:p w:rsidR="00D87D29" w:rsidRDefault="00D87D29" w:rsidP="00D87D29">
      <w:pPr>
        <w:pStyle w:val="ListParagraph"/>
        <w:spacing w:before="80"/>
        <w:ind w:left="19"/>
        <w:jc w:val="both"/>
        <w:rPr>
          <w:rFonts w:ascii="Arial" w:hAnsi="Arial" w:cs="David"/>
          <w:b/>
          <w:bCs/>
          <w:sz w:val="24"/>
          <w:szCs w:val="24"/>
          <w:rtl/>
        </w:rPr>
      </w:pPr>
    </w:p>
    <w:p w:rsidR="00D87D29" w:rsidRPr="001F2681" w:rsidRDefault="00D87D29" w:rsidP="00D87D29">
      <w:pPr>
        <w:pStyle w:val="ListParagraph"/>
        <w:spacing w:before="80"/>
        <w:ind w:left="19"/>
        <w:jc w:val="both"/>
        <w:rPr>
          <w:rFonts w:ascii="Arial" w:hAnsi="Arial" w:cs="David"/>
          <w:b/>
          <w:bCs/>
          <w:sz w:val="24"/>
          <w:szCs w:val="24"/>
          <w:rtl/>
        </w:rPr>
      </w:pPr>
    </w:p>
    <w:p w:rsidR="00D87D29" w:rsidRPr="004C0F55" w:rsidRDefault="00D87D29" w:rsidP="00D87D29">
      <w:pPr>
        <w:rPr>
          <w:rFonts w:cs="David"/>
          <w:sz w:val="24"/>
          <w:szCs w:val="24"/>
        </w:rPr>
      </w:pPr>
    </w:p>
    <w:p w:rsidR="00D87D29" w:rsidRPr="00DB49D9" w:rsidRDefault="00D87D29" w:rsidP="00D87D29">
      <w:pPr>
        <w:tabs>
          <w:tab w:val="left" w:pos="720"/>
        </w:tabs>
        <w:spacing w:after="200" w:line="276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בכבוד רב, </w:t>
      </w:r>
    </w:p>
    <w:p w:rsidR="00D87D29" w:rsidRPr="00DB49D9" w:rsidRDefault="00D87D29" w:rsidP="00D87D29">
      <w:pPr>
        <w:tabs>
          <w:tab w:val="left" w:pos="720"/>
        </w:tabs>
        <w:spacing w:after="200" w:line="276" w:lineRule="auto"/>
        <w:ind w:left="651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>משרד</w:t>
      </w:r>
      <w:r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>התחבורה והבטיחות בדרכים</w:t>
      </w:r>
    </w:p>
    <w:p w:rsidR="00B221CF" w:rsidRPr="00491247" w:rsidRDefault="00B221CF" w:rsidP="004117CC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sectPr w:rsidR="00B221CF" w:rsidRPr="00491247" w:rsidSect="005C6A44">
      <w:headerReference w:type="default" r:id="rId9"/>
      <w:footerReference w:type="default" r:id="rId10"/>
      <w:pgSz w:w="11906" w:h="16838"/>
      <w:pgMar w:top="1440" w:right="1800" w:bottom="993" w:left="1800" w:header="708" w:footer="136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00B6" w:rsidRDefault="00AC00B6" w:rsidP="00842199">
      <w:pPr>
        <w:spacing w:after="0" w:line="240" w:lineRule="auto"/>
      </w:pPr>
      <w:r>
        <w:separator/>
      </w:r>
    </w:p>
  </w:endnote>
  <w:endnote w:type="continuationSeparator" w:id="0">
    <w:p w:rsidR="00AC00B6" w:rsidRDefault="00AC00B6" w:rsidP="00842199">
      <w:pPr>
        <w:spacing w:after="0" w:line="240" w:lineRule="auto"/>
      </w:pPr>
      <w:r>
        <w:continuationSeparator/>
      </w:r>
    </w:p>
  </w:endnote>
  <w:endnote w:type="continuationNotice" w:id="1">
    <w:p w:rsidR="00AC00B6" w:rsidRDefault="00AC00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2199" w:rsidRPr="00337A32" w:rsidRDefault="00842199" w:rsidP="00842199">
    <w:pPr>
      <w:pStyle w:val="Footer"/>
      <w:pBdr>
        <w:top w:val="single" w:sz="4" w:space="7" w:color="auto"/>
      </w:pBdr>
      <w:jc w:val="center"/>
      <w:rPr>
        <w:rFonts w:cs="David"/>
        <w:b/>
        <w:bCs/>
        <w:color w:val="0000FF"/>
        <w:szCs w:val="24"/>
      </w:rPr>
    </w:pPr>
    <w:r>
      <w:rPr>
        <w:rFonts w:cs="David"/>
        <w:b/>
        <w:bCs/>
        <w:color w:val="0000FF"/>
        <w:szCs w:val="24"/>
        <w:rtl/>
      </w:rPr>
      <w:t xml:space="preserve">רח' </w:t>
    </w:r>
    <w:smartTag w:uri="urn:schemas-microsoft-com:office:smarttags" w:element="PersonName">
      <w:smartTagPr>
        <w:attr w:name="ProductID" w:val="בנק ישראל"/>
      </w:smartTagPr>
      <w:r>
        <w:rPr>
          <w:rFonts w:cs="David"/>
          <w:b/>
          <w:bCs/>
          <w:color w:val="0000FF"/>
          <w:szCs w:val="24"/>
          <w:rtl/>
        </w:rPr>
        <w:t>בנק ישראל</w:t>
      </w:r>
    </w:smartTag>
    <w:r>
      <w:rPr>
        <w:rFonts w:cs="David"/>
        <w:b/>
        <w:bCs/>
        <w:color w:val="0000FF"/>
        <w:szCs w:val="24"/>
        <w:rtl/>
      </w:rPr>
      <w:t xml:space="preserve"> 5, בניין </w:t>
    </w:r>
    <w:proofErr w:type="spellStart"/>
    <w:r>
      <w:rPr>
        <w:rFonts w:cs="David"/>
        <w:b/>
        <w:bCs/>
        <w:color w:val="0000FF"/>
        <w:szCs w:val="24"/>
        <w:rtl/>
      </w:rPr>
      <w:t>ג'נרי</w:t>
    </w:r>
    <w:proofErr w:type="spellEnd"/>
    <w:r>
      <w:rPr>
        <w:rFonts w:cs="David"/>
        <w:b/>
        <w:bCs/>
        <w:color w:val="0000FF"/>
        <w:szCs w:val="24"/>
        <w:rtl/>
      </w:rPr>
      <w:t xml:space="preserve"> (</w:t>
    </w:r>
    <w:r>
      <w:rPr>
        <w:rFonts w:cs="David"/>
        <w:b/>
        <w:bCs/>
        <w:color w:val="0000FF"/>
        <w:szCs w:val="24"/>
      </w:rPr>
      <w:t>A</w:t>
    </w:r>
    <w:r>
      <w:rPr>
        <w:rFonts w:cs="David"/>
        <w:b/>
        <w:bCs/>
        <w:color w:val="0000FF"/>
        <w:szCs w:val="24"/>
        <w:rtl/>
      </w:rPr>
      <w:t>), ת"ד 867, ירושלים, טל': 02-6663</w:t>
    </w:r>
    <w:r>
      <w:rPr>
        <w:rFonts w:cs="David" w:hint="cs"/>
        <w:b/>
        <w:bCs/>
        <w:color w:val="0000FF"/>
        <w:szCs w:val="24"/>
        <w:rtl/>
      </w:rPr>
      <w:t>114-5</w:t>
    </w:r>
    <w:r>
      <w:rPr>
        <w:rFonts w:cs="David"/>
        <w:b/>
        <w:bCs/>
        <w:color w:val="0000FF"/>
        <w:szCs w:val="24"/>
        <w:rtl/>
      </w:rPr>
      <w:t>, פקס: 02-6663</w:t>
    </w:r>
    <w:r>
      <w:rPr>
        <w:rFonts w:cs="David" w:hint="cs"/>
        <w:b/>
        <w:bCs/>
        <w:color w:val="0000FF"/>
        <w:szCs w:val="24"/>
        <w:rtl/>
      </w:rPr>
      <w:t>395</w:t>
    </w:r>
  </w:p>
  <w:p w:rsidR="00842199" w:rsidRPr="00842199" w:rsidRDefault="008421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00B6" w:rsidRDefault="00AC00B6" w:rsidP="00842199">
      <w:pPr>
        <w:spacing w:after="0" w:line="240" w:lineRule="auto"/>
      </w:pPr>
      <w:r>
        <w:separator/>
      </w:r>
    </w:p>
  </w:footnote>
  <w:footnote w:type="continuationSeparator" w:id="0">
    <w:p w:rsidR="00AC00B6" w:rsidRDefault="00AC00B6" w:rsidP="00842199">
      <w:pPr>
        <w:spacing w:after="0" w:line="240" w:lineRule="auto"/>
      </w:pPr>
      <w:r>
        <w:continuationSeparator/>
      </w:r>
    </w:p>
  </w:footnote>
  <w:footnote w:type="continuationNotice" w:id="1">
    <w:p w:rsidR="00AC00B6" w:rsidRDefault="00AC00B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0E82" w:rsidRDefault="00D87D29" w:rsidP="00860E82">
    <w:pPr>
      <w:pStyle w:val="Header"/>
      <w:tabs>
        <w:tab w:val="left" w:pos="1163"/>
        <w:tab w:val="center" w:pos="3178"/>
      </w:tabs>
      <w:rPr>
        <w:rFonts w:cs="David"/>
        <w:b/>
        <w:bCs/>
        <w:sz w:val="2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4F1973D3" wp14:editId="0B760995">
          <wp:simplePos x="0" y="0"/>
          <wp:positionH relativeFrom="margin">
            <wp:posOffset>-376555</wp:posOffset>
          </wp:positionH>
          <wp:positionV relativeFrom="paragraph">
            <wp:posOffset>12065</wp:posOffset>
          </wp:positionV>
          <wp:extent cx="1615440" cy="510540"/>
          <wp:effectExtent l="0" t="0" r="3810" b="3810"/>
          <wp:wrapNone/>
          <wp:docPr id="1" name="תמונה 1" descr="לוגו - מינהל תכנון ופיתוח תשתיות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- מינהל תכנון ופיתוח תשתיות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5105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860E82">
      <w:rPr>
        <w:noProof/>
      </w:rPr>
      <w:drawing>
        <wp:anchor distT="0" distB="0" distL="114300" distR="114300" simplePos="0" relativeHeight="251658752" behindDoc="1" locked="0" layoutInCell="1" allowOverlap="1" wp14:anchorId="49DF8FE9" wp14:editId="20A0ACFF">
          <wp:simplePos x="0" y="0"/>
          <wp:positionH relativeFrom="margin">
            <wp:posOffset>4148455</wp:posOffset>
          </wp:positionH>
          <wp:positionV relativeFrom="paragraph">
            <wp:posOffset>-215265</wp:posOffset>
          </wp:positionV>
          <wp:extent cx="1114425" cy="895350"/>
          <wp:effectExtent l="0" t="0" r="9525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95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860E82">
      <w:rPr>
        <w:rFonts w:cs="David"/>
        <w:b/>
        <w:bCs/>
        <w:sz w:val="28"/>
        <w:rtl/>
      </w:rPr>
      <w:tab/>
    </w:r>
    <w:r w:rsidR="00860E82">
      <w:rPr>
        <w:rFonts w:cs="David"/>
        <w:b/>
        <w:bCs/>
        <w:sz w:val="28"/>
        <w:rtl/>
      </w:rPr>
      <w:tab/>
    </w:r>
  </w:p>
  <w:p w:rsidR="00860E82" w:rsidRDefault="00860E82" w:rsidP="00860E82">
    <w:pPr>
      <w:pStyle w:val="Header"/>
      <w:rPr>
        <w:rFonts w:cs="David"/>
        <w:b/>
        <w:bCs/>
        <w:sz w:val="28"/>
      </w:rPr>
    </w:pPr>
  </w:p>
  <w:p w:rsidR="00860E82" w:rsidRPr="007508DE" w:rsidRDefault="00860E82" w:rsidP="007508DE">
    <w:pPr>
      <w:pStyle w:val="Header"/>
      <w:rPr>
        <w:rFonts w:cs="David"/>
        <w:b/>
        <w:bCs/>
        <w:sz w:val="28"/>
        <w:rtl/>
      </w:rPr>
    </w:pPr>
    <w:r>
      <w:rPr>
        <w:rFonts w:cs="David"/>
        <w:b/>
        <w:bCs/>
        <w:sz w:val="28"/>
        <w:rtl/>
      </w:rPr>
      <w:t xml:space="preserve">                               </w:t>
    </w:r>
    <w:r w:rsidR="00D87D29" w:rsidRPr="005A1609">
      <w:rPr>
        <w:rFonts w:cs="David"/>
        <w:b/>
        <w:bCs/>
        <w:color w:val="0000FF"/>
        <w:szCs w:val="36"/>
        <w:rtl/>
      </w:rPr>
      <w:t xml:space="preserve">מדינת ישראל  </w:t>
    </w:r>
    <w:r w:rsidR="00D87D29">
      <w:rPr>
        <w:rFonts w:cs="David" w:hint="cs"/>
        <w:b/>
        <w:bCs/>
        <w:color w:val="0000FF"/>
        <w:szCs w:val="36"/>
        <w:rtl/>
      </w:rPr>
      <w:t xml:space="preserve">                    </w:t>
    </w:r>
    <w:r w:rsidR="00D87D29" w:rsidRPr="005A1609">
      <w:rPr>
        <w:rFonts w:cs="David"/>
        <w:b/>
        <w:bCs/>
        <w:color w:val="0000FF"/>
        <w:szCs w:val="36"/>
        <w:rtl/>
      </w:rPr>
      <w:t xml:space="preserve"> </w:t>
    </w:r>
    <w:r w:rsidR="00D87D29">
      <w:rPr>
        <w:rFonts w:cs="David" w:hint="cs"/>
        <w:b/>
        <w:bCs/>
        <w:color w:val="0000FF"/>
        <w:szCs w:val="36"/>
        <w:rtl/>
      </w:rPr>
      <w:t xml:space="preserve"> </w:t>
    </w:r>
  </w:p>
  <w:p w:rsidR="00860E82" w:rsidRDefault="00860E82" w:rsidP="00860E82">
    <w:pPr>
      <w:pStyle w:val="Header"/>
      <w:jc w:val="right"/>
      <w:rPr>
        <w:rFonts w:cs="David"/>
        <w:b/>
        <w:bCs/>
        <w:rtl/>
      </w:rPr>
    </w:pPr>
  </w:p>
  <w:p w:rsidR="00842199" w:rsidRPr="00860E82" w:rsidRDefault="00842199" w:rsidP="00860E82">
    <w:pPr>
      <w:pStyle w:val="Head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43A07"/>
    <w:multiLevelType w:val="hybridMultilevel"/>
    <w:tmpl w:val="2012D7B4"/>
    <w:lvl w:ilvl="0" w:tplc="0D70D62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0B0D84"/>
    <w:multiLevelType w:val="hybridMultilevel"/>
    <w:tmpl w:val="356252CE"/>
    <w:lvl w:ilvl="0" w:tplc="3432C47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1030A2"/>
    <w:multiLevelType w:val="hybridMultilevel"/>
    <w:tmpl w:val="479A737C"/>
    <w:lvl w:ilvl="0" w:tplc="4FBA1D8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47BF0"/>
    <w:multiLevelType w:val="hybridMultilevel"/>
    <w:tmpl w:val="8F123C44"/>
    <w:lvl w:ilvl="0" w:tplc="917CEB0E">
      <w:start w:val="8"/>
      <w:numFmt w:val="decimal"/>
      <w:lvlText w:val="%1."/>
      <w:lvlJc w:val="left"/>
      <w:pPr>
        <w:ind w:left="7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0B5D141A"/>
    <w:multiLevelType w:val="hybridMultilevel"/>
    <w:tmpl w:val="19123F38"/>
    <w:lvl w:ilvl="0" w:tplc="44F858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CC641E9"/>
    <w:multiLevelType w:val="hybridMultilevel"/>
    <w:tmpl w:val="479A737C"/>
    <w:lvl w:ilvl="0" w:tplc="4FBA1D8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D1223C"/>
    <w:multiLevelType w:val="hybridMultilevel"/>
    <w:tmpl w:val="76447262"/>
    <w:lvl w:ilvl="0" w:tplc="B5620FB6"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9D79CC"/>
    <w:multiLevelType w:val="hybridMultilevel"/>
    <w:tmpl w:val="6D805930"/>
    <w:lvl w:ilvl="0" w:tplc="DAE2C98A">
      <w:start w:val="8"/>
      <w:numFmt w:val="decimal"/>
      <w:lvlText w:val="%1."/>
      <w:lvlJc w:val="left"/>
      <w:pPr>
        <w:ind w:left="7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 w15:restartNumberingAfterBreak="0">
    <w:nsid w:val="133B73AC"/>
    <w:multiLevelType w:val="hybridMultilevel"/>
    <w:tmpl w:val="A27AADE8"/>
    <w:lvl w:ilvl="0" w:tplc="53987492">
      <w:numFmt w:val="bullet"/>
      <w:lvlText w:val="-"/>
      <w:lvlJc w:val="left"/>
      <w:pPr>
        <w:ind w:left="4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 w15:restartNumberingAfterBreak="0">
    <w:nsid w:val="17D44AED"/>
    <w:multiLevelType w:val="hybridMultilevel"/>
    <w:tmpl w:val="9644338E"/>
    <w:lvl w:ilvl="0" w:tplc="424CB63C">
      <w:start w:val="1"/>
      <w:numFmt w:val="bullet"/>
      <w:lvlText w:val="-"/>
      <w:lvlJc w:val="left"/>
      <w:pPr>
        <w:ind w:left="108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8890575"/>
    <w:multiLevelType w:val="hybridMultilevel"/>
    <w:tmpl w:val="C6D689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3837D6"/>
    <w:multiLevelType w:val="hybridMultilevel"/>
    <w:tmpl w:val="E5FC9858"/>
    <w:lvl w:ilvl="0" w:tplc="0192C0B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3F0B81"/>
    <w:multiLevelType w:val="hybridMultilevel"/>
    <w:tmpl w:val="6BF2C3A2"/>
    <w:lvl w:ilvl="0" w:tplc="A15AA11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757359"/>
    <w:multiLevelType w:val="hybridMultilevel"/>
    <w:tmpl w:val="6F6E4492"/>
    <w:lvl w:ilvl="0" w:tplc="0FD26E1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1D242A14"/>
    <w:multiLevelType w:val="hybridMultilevel"/>
    <w:tmpl w:val="5C00D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D9B7A0A"/>
    <w:multiLevelType w:val="hybridMultilevel"/>
    <w:tmpl w:val="3F32C956"/>
    <w:lvl w:ilvl="0" w:tplc="8DDCAAA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CE7453"/>
    <w:multiLevelType w:val="hybridMultilevel"/>
    <w:tmpl w:val="DBE80F90"/>
    <w:lvl w:ilvl="0" w:tplc="5D282B4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10203FB"/>
    <w:multiLevelType w:val="hybridMultilevel"/>
    <w:tmpl w:val="0F72E0F4"/>
    <w:lvl w:ilvl="0" w:tplc="70ACE71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C81DF6"/>
    <w:multiLevelType w:val="hybridMultilevel"/>
    <w:tmpl w:val="6BA05E54"/>
    <w:lvl w:ilvl="0" w:tplc="91FE4318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9" w15:restartNumberingAfterBreak="0">
    <w:nsid w:val="2D9157DF"/>
    <w:multiLevelType w:val="hybridMultilevel"/>
    <w:tmpl w:val="D24A13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1355F8"/>
    <w:multiLevelType w:val="hybridMultilevel"/>
    <w:tmpl w:val="7C88148E"/>
    <w:lvl w:ilvl="0" w:tplc="B94E8EE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C50CB2"/>
    <w:multiLevelType w:val="hybridMultilevel"/>
    <w:tmpl w:val="0F081786"/>
    <w:lvl w:ilvl="0" w:tplc="AA1EDB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AF1211"/>
    <w:multiLevelType w:val="hybridMultilevel"/>
    <w:tmpl w:val="80A83CCC"/>
    <w:lvl w:ilvl="0" w:tplc="A7C83E1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3755D59"/>
    <w:multiLevelType w:val="hybridMultilevel"/>
    <w:tmpl w:val="30349614"/>
    <w:lvl w:ilvl="0" w:tplc="278A2B0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632C3D"/>
    <w:multiLevelType w:val="hybridMultilevel"/>
    <w:tmpl w:val="9D74FC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824088D"/>
    <w:multiLevelType w:val="hybridMultilevel"/>
    <w:tmpl w:val="3334C0E8"/>
    <w:lvl w:ilvl="0" w:tplc="0E50531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DB65DC"/>
    <w:multiLevelType w:val="hybridMultilevel"/>
    <w:tmpl w:val="27FAF6B2"/>
    <w:lvl w:ilvl="0" w:tplc="F90842C0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A190B4B"/>
    <w:multiLevelType w:val="hybridMultilevel"/>
    <w:tmpl w:val="D428783C"/>
    <w:lvl w:ilvl="0" w:tplc="9F029B3C"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B66EC9"/>
    <w:multiLevelType w:val="hybridMultilevel"/>
    <w:tmpl w:val="B3ECEC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E617E7"/>
    <w:multiLevelType w:val="hybridMultilevel"/>
    <w:tmpl w:val="98406962"/>
    <w:lvl w:ilvl="0" w:tplc="B41E6B3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6B1DD5"/>
    <w:multiLevelType w:val="hybridMultilevel"/>
    <w:tmpl w:val="B290C60A"/>
    <w:lvl w:ilvl="0" w:tplc="FACCE806"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BB2577"/>
    <w:multiLevelType w:val="hybridMultilevel"/>
    <w:tmpl w:val="504834EC"/>
    <w:lvl w:ilvl="0" w:tplc="8B3E4B8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263260"/>
    <w:multiLevelType w:val="hybridMultilevel"/>
    <w:tmpl w:val="54908236"/>
    <w:lvl w:ilvl="0" w:tplc="755A7C5C"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3C86B11"/>
    <w:multiLevelType w:val="hybridMultilevel"/>
    <w:tmpl w:val="C4AC9836"/>
    <w:lvl w:ilvl="0" w:tplc="BF5844EE"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44409BB"/>
    <w:multiLevelType w:val="hybridMultilevel"/>
    <w:tmpl w:val="7720A252"/>
    <w:lvl w:ilvl="0" w:tplc="FEE6421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5" w15:restartNumberingAfterBreak="0">
    <w:nsid w:val="58CC5EF2"/>
    <w:multiLevelType w:val="hybridMultilevel"/>
    <w:tmpl w:val="9B78E682"/>
    <w:lvl w:ilvl="0" w:tplc="B27E19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B896ED0"/>
    <w:multiLevelType w:val="hybridMultilevel"/>
    <w:tmpl w:val="43A69D22"/>
    <w:lvl w:ilvl="0" w:tplc="650E46D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5F127455"/>
    <w:multiLevelType w:val="hybridMultilevel"/>
    <w:tmpl w:val="56F4425E"/>
    <w:lvl w:ilvl="0" w:tplc="E334BE2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2952A6F"/>
    <w:multiLevelType w:val="hybridMultilevel"/>
    <w:tmpl w:val="04BCFA06"/>
    <w:lvl w:ilvl="0" w:tplc="A726D44C">
      <w:start w:val="1"/>
      <w:numFmt w:val="decimal"/>
      <w:lvlText w:val="%1."/>
      <w:lvlJc w:val="left"/>
      <w:pPr>
        <w:ind w:left="108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4CC2758"/>
    <w:multiLevelType w:val="hybridMultilevel"/>
    <w:tmpl w:val="E7C05A62"/>
    <w:lvl w:ilvl="0" w:tplc="B92E970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883261"/>
    <w:multiLevelType w:val="hybridMultilevel"/>
    <w:tmpl w:val="4828B076"/>
    <w:lvl w:ilvl="0" w:tplc="3B188740">
      <w:start w:val="1"/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C826D4"/>
    <w:multiLevelType w:val="hybridMultilevel"/>
    <w:tmpl w:val="21AC277C"/>
    <w:lvl w:ilvl="0" w:tplc="E794D10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4A1F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4194" w:hanging="792"/>
      </w:pPr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1F51A1C"/>
    <w:multiLevelType w:val="hybridMultilevel"/>
    <w:tmpl w:val="5C720D86"/>
    <w:lvl w:ilvl="0" w:tplc="02D86D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6E9088E"/>
    <w:multiLevelType w:val="hybridMultilevel"/>
    <w:tmpl w:val="E1C26B6A"/>
    <w:lvl w:ilvl="0" w:tplc="C02A9754">
      <w:start w:val="1"/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91B45E1"/>
    <w:multiLevelType w:val="hybridMultilevel"/>
    <w:tmpl w:val="69E045BE"/>
    <w:lvl w:ilvl="0" w:tplc="9D76690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8812BD"/>
    <w:multiLevelType w:val="hybridMultilevel"/>
    <w:tmpl w:val="0C2C41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A703C0"/>
    <w:multiLevelType w:val="hybridMultilevel"/>
    <w:tmpl w:val="A872AD8C"/>
    <w:lvl w:ilvl="0" w:tplc="E56ACBA8">
      <w:start w:val="1"/>
      <w:numFmt w:val="bullet"/>
      <w:lvlText w:val="-"/>
      <w:lvlJc w:val="left"/>
      <w:pPr>
        <w:ind w:left="108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6"/>
  </w:num>
  <w:num w:numId="3">
    <w:abstractNumId w:val="4"/>
  </w:num>
  <w:num w:numId="4">
    <w:abstractNumId w:val="13"/>
  </w:num>
  <w:num w:numId="5">
    <w:abstractNumId w:val="31"/>
  </w:num>
  <w:num w:numId="6">
    <w:abstractNumId w:val="17"/>
  </w:num>
  <w:num w:numId="7">
    <w:abstractNumId w:val="44"/>
  </w:num>
  <w:num w:numId="8">
    <w:abstractNumId w:val="0"/>
  </w:num>
  <w:num w:numId="9">
    <w:abstractNumId w:val="5"/>
  </w:num>
  <w:num w:numId="10">
    <w:abstractNumId w:val="2"/>
  </w:num>
  <w:num w:numId="11">
    <w:abstractNumId w:val="43"/>
  </w:num>
  <w:num w:numId="12">
    <w:abstractNumId w:val="37"/>
  </w:num>
  <w:num w:numId="13">
    <w:abstractNumId w:val="35"/>
  </w:num>
  <w:num w:numId="14">
    <w:abstractNumId w:val="1"/>
  </w:num>
  <w:num w:numId="15">
    <w:abstractNumId w:val="21"/>
  </w:num>
  <w:num w:numId="16">
    <w:abstractNumId w:val="38"/>
  </w:num>
  <w:num w:numId="17">
    <w:abstractNumId w:val="16"/>
  </w:num>
  <w:num w:numId="18">
    <w:abstractNumId w:val="12"/>
  </w:num>
  <w:num w:numId="19">
    <w:abstractNumId w:val="36"/>
  </w:num>
  <w:num w:numId="20">
    <w:abstractNumId w:val="11"/>
  </w:num>
  <w:num w:numId="21">
    <w:abstractNumId w:val="29"/>
  </w:num>
  <w:num w:numId="22">
    <w:abstractNumId w:val="23"/>
  </w:num>
  <w:num w:numId="23">
    <w:abstractNumId w:val="20"/>
  </w:num>
  <w:num w:numId="24">
    <w:abstractNumId w:val="26"/>
  </w:num>
  <w:num w:numId="25">
    <w:abstractNumId w:val="39"/>
  </w:num>
  <w:num w:numId="26">
    <w:abstractNumId w:val="45"/>
  </w:num>
  <w:num w:numId="27">
    <w:abstractNumId w:val="40"/>
  </w:num>
  <w:num w:numId="28">
    <w:abstractNumId w:val="32"/>
  </w:num>
  <w:num w:numId="29">
    <w:abstractNumId w:val="33"/>
  </w:num>
  <w:num w:numId="30">
    <w:abstractNumId w:val="22"/>
  </w:num>
  <w:num w:numId="31">
    <w:abstractNumId w:val="19"/>
  </w:num>
  <w:num w:numId="32">
    <w:abstractNumId w:val="10"/>
  </w:num>
  <w:num w:numId="33">
    <w:abstractNumId w:val="9"/>
  </w:num>
  <w:num w:numId="34">
    <w:abstractNumId w:val="28"/>
  </w:num>
  <w:num w:numId="35">
    <w:abstractNumId w:val="27"/>
  </w:num>
  <w:num w:numId="36">
    <w:abstractNumId w:val="25"/>
  </w:num>
  <w:num w:numId="37">
    <w:abstractNumId w:val="47"/>
  </w:num>
  <w:num w:numId="38">
    <w:abstractNumId w:val="30"/>
  </w:num>
  <w:num w:numId="39">
    <w:abstractNumId w:val="15"/>
  </w:num>
  <w:num w:numId="40">
    <w:abstractNumId w:val="41"/>
  </w:num>
  <w:num w:numId="41">
    <w:abstractNumId w:val="8"/>
  </w:num>
  <w:num w:numId="42">
    <w:abstractNumId w:val="34"/>
  </w:num>
  <w:num w:numId="43">
    <w:abstractNumId w:val="18"/>
  </w:num>
  <w:num w:numId="44">
    <w:abstractNumId w:val="3"/>
  </w:num>
  <w:num w:numId="45">
    <w:abstractNumId w:val="7"/>
  </w:num>
  <w:num w:numId="46">
    <w:abstractNumId w:val="46"/>
  </w:num>
  <w:num w:numId="47">
    <w:abstractNumId w:val="14"/>
  </w:num>
  <w:num w:numId="48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009"/>
    <w:rsid w:val="00001ECD"/>
    <w:rsid w:val="00007934"/>
    <w:rsid w:val="000121A1"/>
    <w:rsid w:val="000127B0"/>
    <w:rsid w:val="00014394"/>
    <w:rsid w:val="00023DB6"/>
    <w:rsid w:val="0002458E"/>
    <w:rsid w:val="00033B91"/>
    <w:rsid w:val="00036BA5"/>
    <w:rsid w:val="00041488"/>
    <w:rsid w:val="00045B5D"/>
    <w:rsid w:val="00050C72"/>
    <w:rsid w:val="000608A8"/>
    <w:rsid w:val="000651DF"/>
    <w:rsid w:val="0007445B"/>
    <w:rsid w:val="00074ABE"/>
    <w:rsid w:val="00075302"/>
    <w:rsid w:val="00077121"/>
    <w:rsid w:val="000778FE"/>
    <w:rsid w:val="00083F6F"/>
    <w:rsid w:val="00091E21"/>
    <w:rsid w:val="000A32F1"/>
    <w:rsid w:val="000D73C2"/>
    <w:rsid w:val="000E0911"/>
    <w:rsid w:val="000E4656"/>
    <w:rsid w:val="000F30E5"/>
    <w:rsid w:val="000F55D8"/>
    <w:rsid w:val="001117AB"/>
    <w:rsid w:val="00117AE6"/>
    <w:rsid w:val="00130B21"/>
    <w:rsid w:val="00131787"/>
    <w:rsid w:val="00137848"/>
    <w:rsid w:val="0014423C"/>
    <w:rsid w:val="00156244"/>
    <w:rsid w:val="001642FF"/>
    <w:rsid w:val="00181AE7"/>
    <w:rsid w:val="00182176"/>
    <w:rsid w:val="00185786"/>
    <w:rsid w:val="001903D9"/>
    <w:rsid w:val="001B3662"/>
    <w:rsid w:val="001B37A6"/>
    <w:rsid w:val="001B4093"/>
    <w:rsid w:val="001B7B8A"/>
    <w:rsid w:val="001D1729"/>
    <w:rsid w:val="001D6CBC"/>
    <w:rsid w:val="001E3329"/>
    <w:rsid w:val="001E34D2"/>
    <w:rsid w:val="00200AC7"/>
    <w:rsid w:val="00204A4C"/>
    <w:rsid w:val="00213F88"/>
    <w:rsid w:val="00220930"/>
    <w:rsid w:val="002328FA"/>
    <w:rsid w:val="00233D8C"/>
    <w:rsid w:val="00235011"/>
    <w:rsid w:val="00243A9F"/>
    <w:rsid w:val="0025259B"/>
    <w:rsid w:val="00255DDA"/>
    <w:rsid w:val="00271C47"/>
    <w:rsid w:val="00274199"/>
    <w:rsid w:val="00276A06"/>
    <w:rsid w:val="00282E22"/>
    <w:rsid w:val="00290148"/>
    <w:rsid w:val="00290193"/>
    <w:rsid w:val="002A1272"/>
    <w:rsid w:val="002B2710"/>
    <w:rsid w:val="002B4E0E"/>
    <w:rsid w:val="002F5C2B"/>
    <w:rsid w:val="00307EE9"/>
    <w:rsid w:val="003261A6"/>
    <w:rsid w:val="00326F0B"/>
    <w:rsid w:val="00330DD3"/>
    <w:rsid w:val="00334E20"/>
    <w:rsid w:val="00337B06"/>
    <w:rsid w:val="00354A04"/>
    <w:rsid w:val="00356BC2"/>
    <w:rsid w:val="00361D35"/>
    <w:rsid w:val="0036319F"/>
    <w:rsid w:val="003725BF"/>
    <w:rsid w:val="00374DC6"/>
    <w:rsid w:val="00385D01"/>
    <w:rsid w:val="00391A99"/>
    <w:rsid w:val="003944F2"/>
    <w:rsid w:val="00396DEE"/>
    <w:rsid w:val="003A5949"/>
    <w:rsid w:val="003B0CFF"/>
    <w:rsid w:val="003B491B"/>
    <w:rsid w:val="003B6536"/>
    <w:rsid w:val="003C1CF5"/>
    <w:rsid w:val="003C4CCB"/>
    <w:rsid w:val="003C6511"/>
    <w:rsid w:val="003E0F3D"/>
    <w:rsid w:val="003E6E53"/>
    <w:rsid w:val="003F5552"/>
    <w:rsid w:val="004117CC"/>
    <w:rsid w:val="004214FA"/>
    <w:rsid w:val="00421D40"/>
    <w:rsid w:val="004443C8"/>
    <w:rsid w:val="00447CED"/>
    <w:rsid w:val="00475640"/>
    <w:rsid w:val="00483289"/>
    <w:rsid w:val="00491247"/>
    <w:rsid w:val="00493375"/>
    <w:rsid w:val="00493AE5"/>
    <w:rsid w:val="00494FD8"/>
    <w:rsid w:val="0049762F"/>
    <w:rsid w:val="004A0508"/>
    <w:rsid w:val="004A16C3"/>
    <w:rsid w:val="004A75CB"/>
    <w:rsid w:val="004B0742"/>
    <w:rsid w:val="004B7ADB"/>
    <w:rsid w:val="004C3110"/>
    <w:rsid w:val="004D0B30"/>
    <w:rsid w:val="004E0502"/>
    <w:rsid w:val="004E216F"/>
    <w:rsid w:val="004E7CAB"/>
    <w:rsid w:val="004F1D4B"/>
    <w:rsid w:val="004F5DB3"/>
    <w:rsid w:val="00500F88"/>
    <w:rsid w:val="005101EC"/>
    <w:rsid w:val="00510658"/>
    <w:rsid w:val="00520DCE"/>
    <w:rsid w:val="00544128"/>
    <w:rsid w:val="005528B2"/>
    <w:rsid w:val="0056331C"/>
    <w:rsid w:val="00567E17"/>
    <w:rsid w:val="00592B38"/>
    <w:rsid w:val="00592F70"/>
    <w:rsid w:val="005931FC"/>
    <w:rsid w:val="005951B6"/>
    <w:rsid w:val="005B13DE"/>
    <w:rsid w:val="005B51AA"/>
    <w:rsid w:val="005C6A44"/>
    <w:rsid w:val="005C7035"/>
    <w:rsid w:val="005D3659"/>
    <w:rsid w:val="005D57D5"/>
    <w:rsid w:val="005E2761"/>
    <w:rsid w:val="005F0ED6"/>
    <w:rsid w:val="005F4197"/>
    <w:rsid w:val="00603C64"/>
    <w:rsid w:val="006340BF"/>
    <w:rsid w:val="006438EF"/>
    <w:rsid w:val="00643BBB"/>
    <w:rsid w:val="00652193"/>
    <w:rsid w:val="006606B4"/>
    <w:rsid w:val="006622C7"/>
    <w:rsid w:val="00674247"/>
    <w:rsid w:val="0068161D"/>
    <w:rsid w:val="00691AD5"/>
    <w:rsid w:val="006929E9"/>
    <w:rsid w:val="006C08A5"/>
    <w:rsid w:val="006C5124"/>
    <w:rsid w:val="006D4B3C"/>
    <w:rsid w:val="006E6D82"/>
    <w:rsid w:val="006F7310"/>
    <w:rsid w:val="00705542"/>
    <w:rsid w:val="007110B5"/>
    <w:rsid w:val="007167AD"/>
    <w:rsid w:val="00721967"/>
    <w:rsid w:val="00721B4A"/>
    <w:rsid w:val="00726649"/>
    <w:rsid w:val="0074384E"/>
    <w:rsid w:val="007448CB"/>
    <w:rsid w:val="00745748"/>
    <w:rsid w:val="007508DE"/>
    <w:rsid w:val="0076050E"/>
    <w:rsid w:val="007747A4"/>
    <w:rsid w:val="007825BD"/>
    <w:rsid w:val="00790285"/>
    <w:rsid w:val="00791DD9"/>
    <w:rsid w:val="007A3EBB"/>
    <w:rsid w:val="007C57E0"/>
    <w:rsid w:val="007E62F8"/>
    <w:rsid w:val="00800352"/>
    <w:rsid w:val="008104BA"/>
    <w:rsid w:val="00834958"/>
    <w:rsid w:val="00834C71"/>
    <w:rsid w:val="00836F21"/>
    <w:rsid w:val="00842199"/>
    <w:rsid w:val="00860E82"/>
    <w:rsid w:val="00887B37"/>
    <w:rsid w:val="0089066C"/>
    <w:rsid w:val="00890AC6"/>
    <w:rsid w:val="00893FA3"/>
    <w:rsid w:val="008C1A6C"/>
    <w:rsid w:val="008C2688"/>
    <w:rsid w:val="008D1F84"/>
    <w:rsid w:val="008D7D9E"/>
    <w:rsid w:val="008E5F3D"/>
    <w:rsid w:val="008E736D"/>
    <w:rsid w:val="008F4CD5"/>
    <w:rsid w:val="0090496C"/>
    <w:rsid w:val="00916A4F"/>
    <w:rsid w:val="00920502"/>
    <w:rsid w:val="00922323"/>
    <w:rsid w:val="00932558"/>
    <w:rsid w:val="00935881"/>
    <w:rsid w:val="009561E2"/>
    <w:rsid w:val="00967D8D"/>
    <w:rsid w:val="00980087"/>
    <w:rsid w:val="009811B9"/>
    <w:rsid w:val="00982D95"/>
    <w:rsid w:val="00990DDB"/>
    <w:rsid w:val="009A44D3"/>
    <w:rsid w:val="009B23BC"/>
    <w:rsid w:val="009B36B2"/>
    <w:rsid w:val="009C12DE"/>
    <w:rsid w:val="009C1503"/>
    <w:rsid w:val="009C6EC9"/>
    <w:rsid w:val="009D0BB2"/>
    <w:rsid w:val="009D4B80"/>
    <w:rsid w:val="009D786D"/>
    <w:rsid w:val="009F43DD"/>
    <w:rsid w:val="009F7FFC"/>
    <w:rsid w:val="00A22123"/>
    <w:rsid w:val="00A37F41"/>
    <w:rsid w:val="00A4445A"/>
    <w:rsid w:val="00A45080"/>
    <w:rsid w:val="00A47475"/>
    <w:rsid w:val="00A5272A"/>
    <w:rsid w:val="00A62D73"/>
    <w:rsid w:val="00A70F49"/>
    <w:rsid w:val="00A809B9"/>
    <w:rsid w:val="00A8243F"/>
    <w:rsid w:val="00A82C8B"/>
    <w:rsid w:val="00A82E7D"/>
    <w:rsid w:val="00AA113F"/>
    <w:rsid w:val="00AB4BCB"/>
    <w:rsid w:val="00AB7803"/>
    <w:rsid w:val="00AC00B6"/>
    <w:rsid w:val="00AC2B3A"/>
    <w:rsid w:val="00AC7C12"/>
    <w:rsid w:val="00AD772C"/>
    <w:rsid w:val="00AE7264"/>
    <w:rsid w:val="00AF2FB7"/>
    <w:rsid w:val="00AF67D9"/>
    <w:rsid w:val="00B00B85"/>
    <w:rsid w:val="00B00F3A"/>
    <w:rsid w:val="00B101AF"/>
    <w:rsid w:val="00B1508B"/>
    <w:rsid w:val="00B2012B"/>
    <w:rsid w:val="00B221CF"/>
    <w:rsid w:val="00B34E6B"/>
    <w:rsid w:val="00B37756"/>
    <w:rsid w:val="00B40840"/>
    <w:rsid w:val="00B40CCD"/>
    <w:rsid w:val="00B505DA"/>
    <w:rsid w:val="00B54350"/>
    <w:rsid w:val="00B57BAF"/>
    <w:rsid w:val="00B662AC"/>
    <w:rsid w:val="00B67C3A"/>
    <w:rsid w:val="00B8619D"/>
    <w:rsid w:val="00B9295F"/>
    <w:rsid w:val="00B92CC6"/>
    <w:rsid w:val="00BA2BA4"/>
    <w:rsid w:val="00BA6DE6"/>
    <w:rsid w:val="00BD034B"/>
    <w:rsid w:val="00BD301F"/>
    <w:rsid w:val="00BD4CF8"/>
    <w:rsid w:val="00BD7128"/>
    <w:rsid w:val="00BE59F8"/>
    <w:rsid w:val="00BF553A"/>
    <w:rsid w:val="00BF77B8"/>
    <w:rsid w:val="00C0580A"/>
    <w:rsid w:val="00C14D41"/>
    <w:rsid w:val="00C20136"/>
    <w:rsid w:val="00C227BB"/>
    <w:rsid w:val="00C22F13"/>
    <w:rsid w:val="00C34DD8"/>
    <w:rsid w:val="00C4237A"/>
    <w:rsid w:val="00C4625C"/>
    <w:rsid w:val="00C61DE1"/>
    <w:rsid w:val="00C676E0"/>
    <w:rsid w:val="00C70BC0"/>
    <w:rsid w:val="00C72726"/>
    <w:rsid w:val="00C77485"/>
    <w:rsid w:val="00C80425"/>
    <w:rsid w:val="00CA14B3"/>
    <w:rsid w:val="00CB4D3B"/>
    <w:rsid w:val="00CC00EC"/>
    <w:rsid w:val="00CC38EC"/>
    <w:rsid w:val="00CC4D97"/>
    <w:rsid w:val="00CD41F5"/>
    <w:rsid w:val="00CE2CCF"/>
    <w:rsid w:val="00CF42B8"/>
    <w:rsid w:val="00CF4FB6"/>
    <w:rsid w:val="00D04A88"/>
    <w:rsid w:val="00D27F8E"/>
    <w:rsid w:val="00D5468A"/>
    <w:rsid w:val="00D55BB2"/>
    <w:rsid w:val="00D676B0"/>
    <w:rsid w:val="00D767F3"/>
    <w:rsid w:val="00D87D29"/>
    <w:rsid w:val="00DC44D5"/>
    <w:rsid w:val="00DF2687"/>
    <w:rsid w:val="00DF3ED6"/>
    <w:rsid w:val="00E06BD0"/>
    <w:rsid w:val="00E14F18"/>
    <w:rsid w:val="00E25009"/>
    <w:rsid w:val="00E60E2C"/>
    <w:rsid w:val="00E646E7"/>
    <w:rsid w:val="00E7140A"/>
    <w:rsid w:val="00E74F3E"/>
    <w:rsid w:val="00E84D90"/>
    <w:rsid w:val="00E92D38"/>
    <w:rsid w:val="00EA172D"/>
    <w:rsid w:val="00EA2778"/>
    <w:rsid w:val="00EA3F35"/>
    <w:rsid w:val="00EB2107"/>
    <w:rsid w:val="00EB6473"/>
    <w:rsid w:val="00EC7110"/>
    <w:rsid w:val="00ED010B"/>
    <w:rsid w:val="00ED2A74"/>
    <w:rsid w:val="00F10ECC"/>
    <w:rsid w:val="00F223F4"/>
    <w:rsid w:val="00F232E6"/>
    <w:rsid w:val="00F252D2"/>
    <w:rsid w:val="00F26F9C"/>
    <w:rsid w:val="00F3569B"/>
    <w:rsid w:val="00F40E38"/>
    <w:rsid w:val="00F464C7"/>
    <w:rsid w:val="00F64036"/>
    <w:rsid w:val="00F861A8"/>
    <w:rsid w:val="00FA46A4"/>
    <w:rsid w:val="00FB2B47"/>
    <w:rsid w:val="00FC699A"/>
    <w:rsid w:val="00FF2563"/>
    <w:rsid w:val="00FF5AF6"/>
    <w:rsid w:val="00FF6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  <w14:docId w14:val="1AE73746"/>
  <w15:chartTrackingRefBased/>
  <w15:docId w15:val="{1FB1DC3A-1D9D-AE4A-B574-6F2610FA3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414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נספח 2 מתוקן,פיסקת bullets,LP1,lp1,Bullet List,FooterText,numbered,Paragraphe de liste1,מכרזים - טקסט סעיפים"/>
    <w:basedOn w:val="Normal"/>
    <w:link w:val="ListParagraphChar"/>
    <w:uiPriority w:val="34"/>
    <w:qFormat/>
    <w:rsid w:val="00AE72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4219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2199"/>
  </w:style>
  <w:style w:type="paragraph" w:styleId="Footer">
    <w:name w:val="footer"/>
    <w:basedOn w:val="Normal"/>
    <w:link w:val="FooterChar"/>
    <w:unhideWhenUsed/>
    <w:rsid w:val="0084219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2199"/>
  </w:style>
  <w:style w:type="paragraph" w:styleId="BalloonText">
    <w:name w:val="Balloon Text"/>
    <w:basedOn w:val="Normal"/>
    <w:link w:val="BalloonTextChar"/>
    <w:uiPriority w:val="99"/>
    <w:semiHidden/>
    <w:unhideWhenUsed/>
    <w:rsid w:val="00B8619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619D"/>
    <w:rPr>
      <w:rFonts w:ascii="Tahoma" w:hAnsi="Tahoma" w:cs="Tahoma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67D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67D8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67D8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7D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7D8D"/>
    <w:rPr>
      <w:b/>
      <w:bCs/>
      <w:sz w:val="20"/>
      <w:szCs w:val="20"/>
    </w:rPr>
  </w:style>
  <w:style w:type="character" w:customStyle="1" w:styleId="ListParagraphChar">
    <w:name w:val="List Paragraph Char"/>
    <w:aliases w:val="נספח 2 מתוקן Char,פיסקת bullets Char,LP1 Char,lp1 Char,Bullet List Char,FooterText Char,numbered Char,Paragraphe de liste1 Char,מכרזים - טקסט סעיפים Char"/>
    <w:link w:val="ListParagraph"/>
    <w:uiPriority w:val="34"/>
    <w:locked/>
    <w:rsid w:val="00D87D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079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9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5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v="urn:schemas-microsoft-com:vml" xmlns:o="urn:schemas-microsoft-com:office:office" xmlns:ns19="urn:schemas-microsoft-com:office:exce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2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v="urn:schemas-microsoft-com:vml" xmlns:o="urn:schemas-microsoft-com:office:office" xmlns:ns19="urn:schemas-microsoft-com:office:exce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7EB494E9-7EA4-48AD-8B79-69A2DF9E074D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vml"/>
    <ds:schemaRef ds:uri="urn:schemas-microsoft-com:office:office"/>
    <ds:schemaRef ds:uri="urn:schemas-microsoft-com:office:exce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customXml/itemProps2.xml><?xml version="1.0" encoding="utf-8"?>
<ds:datastoreItem xmlns:ds="http://schemas.openxmlformats.org/officeDocument/2006/customXml" ds:itemID="{BA2A85F6-633C-470C-AF40-8D4233E1D47A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vml"/>
    <ds:schemaRef ds:uri="urn:schemas-microsoft-com:office:office"/>
    <ds:schemaRef ds:uri="urn:schemas-microsoft-com:office:exce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258</Words>
  <Characters>1292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hana.kidron@gmail.com</dc:creator>
  <cp:keywords/>
  <dc:description/>
  <cp:lastModifiedBy>יאיר ארז</cp:lastModifiedBy>
  <cp:revision>2</cp:revision>
  <cp:lastPrinted>2020-06-10T11:15:00Z</cp:lastPrinted>
  <dcterms:created xsi:type="dcterms:W3CDTF">2020-10-13T06:33:00Z</dcterms:created>
  <dcterms:modified xsi:type="dcterms:W3CDTF">2020-10-13T06:33:00Z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ObjectName">
    <vt:lpwstr>פגישה חודשית נת"ע - 27/11/19</vt:lpwstr>
  </property>
  <property fmtid="{D5CDD505-2E9C-101B-9397-08002B2CF9AE}" pid="3" name="DocDateEng2">
    <vt:lpwstr>28.11.2019</vt:lpwstr>
  </property>
  <property fmtid="{D5CDD505-2E9C-101B-9397-08002B2CF9AE}" pid="4" name="DocNumber">
    <vt:lpwstr>4000-0601-2019-0000899</vt:lpwstr>
  </property>
</Properties>
</file>